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596" w:rsidRDefault="003B2596"/>
    <w:p w:rsidR="004B0CB9" w:rsidRPr="004B0CB9" w:rsidRDefault="00CE27DF" w:rsidP="004B0CB9">
      <w:pPr>
        <w:rPr>
          <w:b/>
          <w:sz w:val="32"/>
          <w:szCs w:val="32"/>
        </w:rPr>
      </w:pPr>
      <w:r>
        <w:rPr>
          <w:b/>
          <w:sz w:val="32"/>
        </w:rPr>
        <w:t>4.</w:t>
      </w:r>
      <w:r w:rsidR="00B928AC">
        <w:rPr>
          <w:b/>
          <w:sz w:val="32"/>
        </w:rPr>
        <w:t>-</w:t>
      </w:r>
      <w:r>
        <w:rPr>
          <w:b/>
          <w:sz w:val="32"/>
        </w:rPr>
        <w:t xml:space="preserve"> HAVA KALİTESİ KONTROL AĞI KONUMU </w:t>
      </w:r>
    </w:p>
    <w:p w:rsidR="00D635CE" w:rsidRPr="004B0CB9" w:rsidRDefault="00D635CE" w:rsidP="00D635CE">
      <w:pPr>
        <w:rPr>
          <w:b/>
        </w:rPr>
      </w:pPr>
      <w:r>
        <w:rPr>
          <w:b/>
        </w:rPr>
        <w:t>LCP: Büyük Yakma Tesisi.</w:t>
      </w:r>
    </w:p>
    <w:p w:rsidR="00FC0012" w:rsidRDefault="00FC0012" w:rsidP="0097234F">
      <w:pPr>
        <w:rPr>
          <w:b/>
        </w:rPr>
      </w:pPr>
      <w:bookmarkStart w:id="0" w:name="content"/>
      <w:r>
        <w:rPr>
          <w:b/>
        </w:rPr>
        <w:t xml:space="preserve">Dış ortam hava kalitesi ve Avrupa için daha temiz hava üzerine </w:t>
      </w:r>
      <w:r w:rsidR="004B0CB9">
        <w:rPr>
          <w:b/>
        </w:rPr>
        <w:t xml:space="preserve">21 Mayıs 2008 tarihli 2008/50/EC sayılı Avrupa Parlamentosu ve </w:t>
      </w:r>
      <w:r>
        <w:rPr>
          <w:b/>
        </w:rPr>
        <w:t>Konseyi</w:t>
      </w:r>
      <w:r>
        <w:rPr>
          <w:b/>
          <w:bCs/>
        </w:rPr>
        <w:t xml:space="preserve"> </w:t>
      </w:r>
      <w:r w:rsidR="004B0CB9">
        <w:rPr>
          <w:b/>
        </w:rPr>
        <w:t>Direktifi.</w:t>
      </w:r>
    </w:p>
    <w:p w:rsidR="0021119F" w:rsidRPr="00FC0012" w:rsidRDefault="0097234F" w:rsidP="0097234F">
      <w:pPr>
        <w:rPr>
          <w:b/>
          <w:bCs/>
        </w:rPr>
      </w:pPr>
      <w:r>
        <w:t>Büyük Yakma Tesislerinin (LCP) çevresinde hava kalitesini izlemek ve ölçmek için istasyon ağı kurulmalıdır.</w:t>
      </w:r>
      <w:r>
        <w:br/>
      </w:r>
    </w:p>
    <w:p w:rsidR="0097234F" w:rsidRPr="0097234F" w:rsidRDefault="0097234F" w:rsidP="0097234F">
      <w:pPr>
        <w:rPr>
          <w:bCs/>
        </w:rPr>
      </w:pPr>
      <w:r>
        <w:t>Bu ağ, tesis emisyonlarını kontrol ağından bağımsızdır.</w:t>
      </w:r>
      <w:r>
        <w:br/>
      </w:r>
    </w:p>
    <w:p w:rsidR="0097234F" w:rsidRDefault="0021119F" w:rsidP="0097234F">
      <w:pPr>
        <w:rPr>
          <w:b/>
          <w:bCs/>
        </w:rPr>
      </w:pPr>
      <w:r>
        <w:t xml:space="preserve">Büyük Yakma Tesislerinin farklı hava kirleticilerini göz önünde bulundurması gerekmektedir, ayrıca </w:t>
      </w:r>
      <w:r w:rsidR="002B77A9">
        <w:t>tesisten</w:t>
      </w:r>
      <w:r>
        <w:t xml:space="preserve"> kaynaklanan emisyonlardan etkil</w:t>
      </w:r>
      <w:r w:rsidR="002B77A9">
        <w:t>enen çevrede iyi hava kalitesi</w:t>
      </w:r>
      <w:r>
        <w:t xml:space="preserve"> sağlanmalıdır.</w:t>
      </w:r>
      <w:r>
        <w:rPr>
          <w:b/>
          <w:bCs/>
        </w:rPr>
        <w:br/>
      </w:r>
    </w:p>
    <w:p w:rsidR="0097234F" w:rsidRPr="0097234F" w:rsidRDefault="0097234F" w:rsidP="0097234F">
      <w:pPr>
        <w:rPr>
          <w:b/>
          <w:bCs/>
        </w:rPr>
      </w:pPr>
      <w:r>
        <w:rPr>
          <w:b/>
        </w:rPr>
        <w:t xml:space="preserve">Hava Kalitesi İzleme İstasyonlarının konumu </w:t>
      </w:r>
      <w:r w:rsidR="00026871">
        <w:rPr>
          <w:b/>
        </w:rPr>
        <w:t xml:space="preserve">belirlenirken </w:t>
      </w:r>
      <w:r>
        <w:rPr>
          <w:b/>
        </w:rPr>
        <w:t>şunlar dikkate alınmalıdır:</w:t>
      </w:r>
    </w:p>
    <w:bookmarkEnd w:id="0"/>
    <w:p w:rsidR="005E3CD0" w:rsidRPr="005E3CD0" w:rsidRDefault="005E3CD0" w:rsidP="003B2596">
      <w:r>
        <w:rPr>
          <w:b/>
        </w:rPr>
        <w:t xml:space="preserve">I. - </w:t>
      </w:r>
      <w:r w:rsidR="000B7240">
        <w:rPr>
          <w:b/>
        </w:rPr>
        <w:t>Uzaklık</w:t>
      </w:r>
      <w:r w:rsidR="00026871">
        <w:rPr>
          <w:b/>
        </w:rPr>
        <w:t>lar</w:t>
      </w:r>
      <w:r>
        <w:rPr>
          <w:b/>
        </w:rPr>
        <w:t>:</w:t>
      </w:r>
      <w:r>
        <w:t xml:space="preserve"> Hava kalitesi modellemesinde elde edilen en yüksek ihtimalli noktalara ve civarındaki </w:t>
      </w:r>
      <w:r w:rsidR="00026871">
        <w:t>şehirlerin konumuna</w:t>
      </w:r>
      <w:r>
        <w:t>,  arazi ve hava</w:t>
      </w:r>
      <w:r w:rsidR="00026871">
        <w:t xml:space="preserve"> koşullarına</w:t>
      </w:r>
      <w:r>
        <w:t xml:space="preserve"> bağlıdır.</w:t>
      </w:r>
    </w:p>
    <w:p w:rsidR="005E3CD0" w:rsidRPr="005E3CD0" w:rsidRDefault="005E3CD0" w:rsidP="003B2596">
      <w:r w:rsidRPr="00CD7A79">
        <w:rPr>
          <w:b/>
        </w:rPr>
        <w:t>II. - İstasyon sayısı:</w:t>
      </w:r>
      <w:r w:rsidRPr="00CD7A79">
        <w:t xml:space="preserve"> </w:t>
      </w:r>
      <w:r w:rsidR="000820AF" w:rsidRPr="000820AF">
        <w:t>Hâkim rüzgar yönüne göre kaynağın rüzgar yönünde bulunan en az bir istasyon (eğer iki hâkim yön varsa, iki istasyon) kurulmalıdır, diğerleri rüzgara karşı konumlanmış civardaki yerleşim yerlerinde ve biri de rüzgar yönüne göre (emisyonların ölçülmesini sağlamak için) kaynağa yakın konumda kurulmalıdır.</w:t>
      </w:r>
    </w:p>
    <w:p w:rsidR="005E3CD0" w:rsidRPr="005E3CD0" w:rsidRDefault="005E3CD0" w:rsidP="003B2596">
      <w:r>
        <w:rPr>
          <w:b/>
        </w:rPr>
        <w:t>III. -Kirletici:</w:t>
      </w:r>
      <w:r>
        <w:t xml:space="preserve"> NO</w:t>
      </w:r>
      <w:r>
        <w:rPr>
          <w:vertAlign w:val="subscript"/>
        </w:rPr>
        <w:t xml:space="preserve">2 </w:t>
      </w:r>
      <w:r w:rsidR="0033394C">
        <w:t>ve ayrıca</w:t>
      </w:r>
      <w:r>
        <w:t xml:space="preserve"> NOx, SO</w:t>
      </w:r>
      <w:r>
        <w:rPr>
          <w:vertAlign w:val="subscript"/>
        </w:rPr>
        <w:t>2</w:t>
      </w:r>
      <w:r>
        <w:t>, PM</w:t>
      </w:r>
      <w:r>
        <w:rPr>
          <w:vertAlign w:val="subscript"/>
        </w:rPr>
        <w:t xml:space="preserve">10 </w:t>
      </w:r>
      <w:r>
        <w:t>ve PM</w:t>
      </w:r>
      <w:r>
        <w:rPr>
          <w:vertAlign w:val="subscript"/>
        </w:rPr>
        <w:t>2.5</w:t>
      </w:r>
      <w:r w:rsidR="0033394C">
        <w:rPr>
          <w:b/>
        </w:rPr>
        <w:t xml:space="preserve"> </w:t>
      </w:r>
      <w:r w:rsidR="0033394C">
        <w:t>değerlendirilmelidir.</w:t>
      </w:r>
      <w:r>
        <w:t xml:space="preserve"> En önemli meteorolojik parametre </w:t>
      </w:r>
      <w:r w:rsidR="009D66B1">
        <w:t>rüzgâr</w:t>
      </w:r>
      <w:r>
        <w:t xml:space="preserve"> yönüdür.</w:t>
      </w:r>
    </w:p>
    <w:p w:rsidR="005E3CD0" w:rsidRPr="005E3CD0" w:rsidRDefault="005E3CD0" w:rsidP="003B2596"/>
    <w:p w:rsidR="00EE7D91" w:rsidRPr="000E3F65" w:rsidRDefault="00EE7D91" w:rsidP="003B2596">
      <w:pPr>
        <w:rPr>
          <w:b/>
        </w:rPr>
      </w:pPr>
      <w:r>
        <w:rPr>
          <w:b/>
        </w:rPr>
        <w:t xml:space="preserve">Örneğin: </w:t>
      </w:r>
    </w:p>
    <w:p w:rsidR="003B2596" w:rsidRPr="005E3CD0" w:rsidRDefault="00870053">
      <w:r>
        <w:rPr>
          <w:noProof/>
          <w:lang w:val="es-ES" w:eastAsia="es-ES" w:bidi="ar-SA"/>
        </w:rPr>
        <w:drawing>
          <wp:anchor distT="0" distB="0" distL="114300" distR="114300" simplePos="0" relativeHeight="251658240" behindDoc="1" locked="0" layoutInCell="1" allowOverlap="1">
            <wp:simplePos x="0" y="0"/>
            <wp:positionH relativeFrom="column">
              <wp:posOffset>2672080</wp:posOffset>
            </wp:positionH>
            <wp:positionV relativeFrom="paragraph">
              <wp:posOffset>474345</wp:posOffset>
            </wp:positionV>
            <wp:extent cx="2572385" cy="2371725"/>
            <wp:effectExtent l="0" t="0" r="0" b="9525"/>
            <wp:wrapThrough wrapText="bothSides">
              <wp:wrapPolygon edited="0">
                <wp:start x="0" y="0"/>
                <wp:lineTo x="0" y="21513"/>
                <wp:lineTo x="21435" y="21513"/>
                <wp:lineTo x="21435"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rcRect/>
                    <a:stretch>
                      <a:fillRect/>
                    </a:stretch>
                  </pic:blipFill>
                  <pic:spPr bwMode="auto">
                    <a:xfrm>
                      <a:off x="0" y="0"/>
                      <a:ext cx="2572385" cy="2371725"/>
                    </a:xfrm>
                    <a:prstGeom prst="rect">
                      <a:avLst/>
                    </a:prstGeom>
                    <a:noFill/>
                    <a:ln>
                      <a:noFill/>
                    </a:ln>
                  </pic:spPr>
                </pic:pic>
              </a:graphicData>
            </a:graphic>
          </wp:anchor>
        </w:drawing>
      </w:r>
      <w:r>
        <w:t xml:space="preserve"> </w:t>
      </w:r>
      <w:r w:rsidR="009D66B1">
        <w:t>Hâkim</w:t>
      </w:r>
      <w:r>
        <w:t xml:space="preserve"> </w:t>
      </w:r>
      <w:r w:rsidR="00F667DC">
        <w:t>rüzgâr</w:t>
      </w:r>
      <w:r>
        <w:t xml:space="preserve"> yönünün aşağıdaki gibi olduğunu dikkate alarak</w:t>
      </w:r>
      <w:r w:rsidR="00026871">
        <w:t>,</w:t>
      </w:r>
      <w:r>
        <w:t xml:space="preserve"> Galicia'da (15 yıl önce) başlangıç aşamasındaki bir Büyük Yakma Tesisine ait hava kalitesi istasyon ağı örneği:</w:t>
      </w:r>
    </w:p>
    <w:p w:rsidR="00870053" w:rsidRPr="005E3CD0" w:rsidRDefault="00870053"/>
    <w:p w:rsidR="00C91D6B" w:rsidRDefault="00C91D6B">
      <w:pPr>
        <w:rPr>
          <w:noProof/>
        </w:rPr>
      </w:pPr>
    </w:p>
    <w:p w:rsidR="00C91D6B" w:rsidRDefault="00C91D6B">
      <w:pPr>
        <w:rPr>
          <w:noProof/>
        </w:rPr>
      </w:pPr>
    </w:p>
    <w:p w:rsidR="00C91D6B" w:rsidRDefault="00C91D6B">
      <w:pPr>
        <w:rPr>
          <w:noProof/>
        </w:rPr>
      </w:pPr>
    </w:p>
    <w:p w:rsidR="00C91D6B" w:rsidRDefault="00C91D6B">
      <w:pPr>
        <w:rPr>
          <w:noProof/>
        </w:rPr>
      </w:pPr>
    </w:p>
    <w:p w:rsidR="00E35CE5" w:rsidRDefault="00825AF9">
      <w:r w:rsidRPr="00825AF9">
        <w:rPr>
          <w:noProof/>
        </w:rPr>
        <w:lastRenderedPageBreak/>
        <w:pict>
          <v:shapetype id="_x0000_t32" coordsize="21600,21600" o:spt="32" o:oned="t" path="m,l21600,21600e" filled="f">
            <v:path arrowok="t" fillok="f" o:connecttype="none"/>
            <o:lock v:ext="edit" shapetype="t"/>
          </v:shapetype>
          <v:shape id="8 Conector recto de flecha" o:spid="_x0000_s1026" type="#_x0000_t32" style="position:absolute;margin-left:29.7pt;margin-top:163.9pt;width:123.75pt;height:190.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" strokecolor="#4579b8 [3044]">
            <v:stroke endarrow="open"/>
          </v:shape>
        </w:pict>
      </w:r>
      <w:r w:rsidRPr="00825AF9">
        <w:rPr>
          <w:noProof/>
        </w:rPr>
        <w:pict>
          <v:oval id="7 Elipse" o:spid="_x0000_s1030" style="position:absolute;margin-left:148.2pt;margin-top:146.65pt;width:18.75pt;height:17.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" fillcolor="#4f81bd [3204]" strokecolor="red" strokeweight="2pt"/>
        </w:pict>
      </w:r>
      <w:r w:rsidR="00AB7E85">
        <w:rPr>
          <w:noProof/>
          <w:lang w:val="es-ES" w:eastAsia="es-ES" w:bidi="ar-SA"/>
        </w:rPr>
        <w:drawing>
          <wp:inline distT="0" distB="0" distL="0" distR="0">
            <wp:extent cx="4682548" cy="4181475"/>
            <wp:effectExtent l="0" t="0" r="381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 antigua.jpg"/>
                    <pic:cNvPicPr/>
                  </pic:nvPicPr>
                  <pic:blipFill>
                    <a:blip r:embed="rId9" cstate="print">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tretch>
                      <a:fillRect/>
                    </a:stretch>
                  </pic:blipFill>
                  <pic:spPr>
                    <a:xfrm>
                      <a:off x="0" y="0"/>
                      <a:ext cx="4685016" cy="4183679"/>
                    </a:xfrm>
                    <a:prstGeom prst="rect">
                      <a:avLst/>
                    </a:prstGeom>
                  </pic:spPr>
                </pic:pic>
              </a:graphicData>
            </a:graphic>
          </wp:inline>
        </w:drawing>
      </w:r>
    </w:p>
    <w:p w:rsidR="00C91D6B" w:rsidRDefault="00C91D6B"/>
    <w:p w:rsidR="00C91D6B" w:rsidRDefault="00825AF9">
      <w:r w:rsidRPr="00825AF9">
        <w:rPr>
          <w:noProof/>
        </w:rPr>
        <w:pict>
          <v:shape id="10 Conector recto de flecha" o:spid="_x0000_s1029" type="#_x0000_t32" style="position:absolute;margin-left:41.7pt;margin-top:13.2pt;width:111.75pt;height:100.5pt;flip:x 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" strokecolor="#4579b8 [3044]">
            <v:stroke endarrow="open"/>
          </v:shape>
        </w:pict>
      </w:r>
      <w:r w:rsidR="003446D5">
        <w:t xml:space="preserve">        </w:t>
      </w:r>
      <w:r w:rsidR="00AB7E85">
        <w:t>Büyük Yakma Tesisi</w:t>
      </w:r>
    </w:p>
    <w:p w:rsidR="003B2596" w:rsidRPr="000E3F65" w:rsidRDefault="00780969">
      <w:pPr>
        <w:rPr>
          <w:i/>
        </w:rPr>
      </w:pPr>
      <w:r>
        <w:t xml:space="preserve">40'dan fazla hava kalitesi kontrol istasyonu bulunmaktaydı. </w:t>
      </w:r>
      <w:r>
        <w:rPr>
          <w:i/>
        </w:rPr>
        <w:t xml:space="preserve">Bu istasyonlar </w:t>
      </w:r>
      <w:r w:rsidR="00EF16C0">
        <w:rPr>
          <w:i/>
        </w:rPr>
        <w:t>Büyük Yakma Tesisinden itibaren</w:t>
      </w:r>
      <w:r>
        <w:rPr>
          <w:i/>
        </w:rPr>
        <w:t xml:space="preserve"> 50 km'l</w:t>
      </w:r>
      <w:r w:rsidR="003446D5">
        <w:rPr>
          <w:i/>
        </w:rPr>
        <w:t>ik bir yarıçap içerisindeydiler.</w:t>
      </w:r>
    </w:p>
    <w:p w:rsidR="00E35CE5" w:rsidRDefault="00825AF9">
      <w:r w:rsidRPr="00825AF9">
        <w:rPr>
          <w:noProof/>
        </w:rPr>
        <w:pict>
          <v:oval id="9 Elipse" o:spid="_x0000_s1028" style="position:absolute;margin-left:148.2pt;margin-top:47.35pt;width:5.25pt;height:4.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" fillcolor="#4f81bd [3204]" strokecolor="red" strokeweight="2pt"/>
        </w:pict>
      </w:r>
      <w:r w:rsidR="00AB7E85">
        <w:rPr>
          <w:noProof/>
          <w:lang w:val="es-ES" w:eastAsia="es-ES" w:bidi="ar-SA"/>
        </w:rPr>
        <w:drawing>
          <wp:inline distT="0" distB="0" distL="0" distR="0">
            <wp:extent cx="3676650" cy="3283217"/>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 antigua vista galicia.jpg"/>
                    <pic:cNvPicPr/>
                  </pic:nvPicPr>
                  <pic:blipFill>
                    <a:blip r:embed="rId10" cstate="print">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tretch>
                      <a:fillRect/>
                    </a:stretch>
                  </pic:blipFill>
                  <pic:spPr>
                    <a:xfrm>
                      <a:off x="0" y="0"/>
                      <a:ext cx="3678588" cy="3284947"/>
                    </a:xfrm>
                    <a:prstGeom prst="rect">
                      <a:avLst/>
                    </a:prstGeom>
                  </pic:spPr>
                </pic:pic>
              </a:graphicData>
            </a:graphic>
          </wp:inline>
        </w:drawing>
      </w:r>
    </w:p>
    <w:p w:rsidR="003B2596" w:rsidRDefault="003B2596"/>
    <w:p w:rsidR="000E3F65" w:rsidRDefault="0016399E">
      <w:r>
        <w:rPr>
          <w:b/>
        </w:rPr>
        <w:t>Mevcut ağ:</w:t>
      </w:r>
      <w:r>
        <w:t xml:space="preserve"> Daha az sayıda hava kalitesi istasyonları.</w:t>
      </w:r>
    </w:p>
    <w:p w:rsidR="000E3F65" w:rsidRDefault="0016399E">
      <w:r>
        <w:t xml:space="preserve"> Bunun sebebi,</w:t>
      </w:r>
    </w:p>
    <w:p w:rsidR="000E3F65" w:rsidRPr="000E3F65" w:rsidRDefault="000E3F65" w:rsidP="000E3F65">
      <w:pPr>
        <w:pStyle w:val="Prrafodelista"/>
        <w:numPr>
          <w:ilvl w:val="0"/>
          <w:numId w:val="1"/>
        </w:numPr>
      </w:pPr>
      <w:r>
        <w:t>ham madde (düşük kükürt içeri</w:t>
      </w:r>
      <w:r w:rsidR="00A15EA9">
        <w:t>kli kömür</w:t>
      </w:r>
      <w:r>
        <w:t xml:space="preserve">) değişimi ve </w:t>
      </w:r>
    </w:p>
    <w:p w:rsidR="0016399E" w:rsidRPr="000E3F65" w:rsidRDefault="000E3F65" w:rsidP="000E3F65">
      <w:pPr>
        <w:pStyle w:val="Prrafodelista"/>
        <w:numPr>
          <w:ilvl w:val="0"/>
          <w:numId w:val="1"/>
        </w:numPr>
      </w:pPr>
      <w:r>
        <w:t>Büyük Yakma Tesisin</w:t>
      </w:r>
      <w:r w:rsidR="00A15EA9">
        <w:t>deki</w:t>
      </w:r>
      <w:r>
        <w:t xml:space="preserve"> çevresel </w:t>
      </w:r>
      <w:r w:rsidR="00A15EA9">
        <w:t>iyileştirmeler</w:t>
      </w:r>
      <w:r>
        <w:t>.</w:t>
      </w:r>
    </w:p>
    <w:p w:rsidR="00E35CE5" w:rsidRDefault="00825AF9">
      <w:r w:rsidRPr="00825AF9">
        <w:rPr>
          <w:noProof/>
        </w:rPr>
        <w:pict>
          <v:roundrect id="11 Rectángulo redondeado" o:spid="_x0000_s1027" style="position:absolute;margin-left:214.95pt;margin-top:173.3pt;width:26.25pt;height:16.5pt;z-index:2516633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" fillcolor="#4f81bd [3204]" strokecolor="red" strokeweight="1.5pt"/>
        </w:pict>
      </w:r>
      <w:r w:rsidR="00AB7E85">
        <w:rPr>
          <w:noProof/>
          <w:lang w:val="es-ES" w:eastAsia="es-ES" w:bidi="ar-SA"/>
        </w:rPr>
        <w:drawing>
          <wp:inline distT="0" distB="0" distL="0" distR="0">
            <wp:extent cx="5400040" cy="4822190"/>
            <wp:effectExtent l="0" t="0" r="0" b="0"/>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 actual.jpg"/>
                    <pic:cNvPicPr/>
                  </pic:nvPicPr>
                  <pic:blipFill>
                    <a:blip r:embed="rId11" cstate="print">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tretch>
                      <a:fillRect/>
                    </a:stretch>
                  </pic:blipFill>
                  <pic:spPr>
                    <a:xfrm>
                      <a:off x="0" y="0"/>
                      <a:ext cx="5400040" cy="4822190"/>
                    </a:xfrm>
                    <a:prstGeom prst="rect">
                      <a:avLst/>
                    </a:prstGeom>
                  </pic:spPr>
                </pic:pic>
              </a:graphicData>
            </a:graphic>
          </wp:inline>
        </w:drawing>
      </w:r>
    </w:p>
    <w:p w:rsidR="003B2596" w:rsidRDefault="003B2596">
      <w:pPr>
        <w:rPr>
          <w:b/>
        </w:rPr>
      </w:pPr>
    </w:p>
    <w:p w:rsidR="00F62A30" w:rsidRDefault="00F62A30">
      <w:pPr>
        <w:rPr>
          <w:b/>
        </w:rPr>
      </w:pPr>
    </w:p>
    <w:p w:rsidR="00F62A30" w:rsidRDefault="00F62A30">
      <w:pPr>
        <w:rPr>
          <w:b/>
        </w:rPr>
      </w:pPr>
    </w:p>
    <w:p w:rsidR="00F62A30" w:rsidRDefault="00F62A30">
      <w:pPr>
        <w:rPr>
          <w:b/>
        </w:rPr>
      </w:pPr>
    </w:p>
    <w:p w:rsidR="00F62A30" w:rsidRDefault="00F62A30">
      <w:pPr>
        <w:rPr>
          <w:b/>
        </w:rPr>
      </w:pPr>
    </w:p>
    <w:p w:rsidR="00F62A30" w:rsidRDefault="00F62A30">
      <w:pPr>
        <w:rPr>
          <w:b/>
        </w:rPr>
      </w:pPr>
    </w:p>
    <w:p w:rsidR="00F62A30" w:rsidRPr="0097234F" w:rsidRDefault="00F62A30">
      <w:pPr>
        <w:rPr>
          <w:b/>
        </w:rPr>
      </w:pPr>
      <w:bookmarkStart w:id="1" w:name="_GoBack"/>
      <w:bookmarkEnd w:id="1"/>
    </w:p>
    <w:p w:rsidR="0097234F" w:rsidRDefault="0097234F" w:rsidP="0097234F">
      <w:pPr>
        <w:rPr>
          <w:b/>
        </w:rPr>
      </w:pPr>
      <w:r>
        <w:rPr>
          <w:b/>
        </w:rPr>
        <w:lastRenderedPageBreak/>
        <w:t>ALIŞTIRMA:</w:t>
      </w:r>
      <w:r>
        <w:rPr>
          <w:b/>
        </w:rPr>
        <w:br/>
        <w:t>Çan Büyük Yakma Tesisi çevresinde hava kalitesini kontrol etmek gerekli midir?</w:t>
      </w:r>
      <w:r>
        <w:rPr>
          <w:b/>
        </w:rPr>
        <w:br/>
      </w:r>
    </w:p>
    <w:p w:rsidR="0097234F" w:rsidRDefault="0097234F" w:rsidP="0097234F">
      <w:pPr>
        <w:rPr>
          <w:b/>
        </w:rPr>
      </w:pPr>
      <w:r>
        <w:rPr>
          <w:b/>
        </w:rPr>
        <w:t>Kaç tane hava kalitesi kontrol istasyonu kurulmalıdır?</w:t>
      </w:r>
      <w:r>
        <w:rPr>
          <w:b/>
        </w:rPr>
        <w:br/>
      </w:r>
    </w:p>
    <w:p w:rsidR="0097234F" w:rsidRDefault="0097234F" w:rsidP="0097234F">
      <w:pPr>
        <w:rPr>
          <w:b/>
        </w:rPr>
      </w:pPr>
      <w:r>
        <w:rPr>
          <w:b/>
        </w:rPr>
        <w:t>Nereye kurulmalıdır?</w:t>
      </w:r>
      <w:r>
        <w:rPr>
          <w:b/>
        </w:rPr>
        <w:br/>
      </w:r>
    </w:p>
    <w:p w:rsidR="0097234F" w:rsidRPr="0097234F" w:rsidRDefault="0097234F" w:rsidP="0097234F">
      <w:pPr>
        <w:rPr>
          <w:b/>
        </w:rPr>
      </w:pPr>
      <w:r>
        <w:rPr>
          <w:b/>
        </w:rPr>
        <w:t>Hangi parametreleri değerlendirmelidirler?</w:t>
      </w:r>
    </w:p>
    <w:p w:rsidR="003B2596" w:rsidRDefault="001949F3">
      <w:r>
        <w:rPr>
          <w:noProof/>
          <w:lang w:val="es-ES" w:eastAsia="es-ES" w:bidi="ar-SA"/>
        </w:rPr>
        <w:drawing>
          <wp:inline distT="0" distB="0" distL="0" distR="0">
            <wp:extent cx="5400040" cy="3849439"/>
            <wp:effectExtent l="0" t="0" r="0" b="0"/>
            <wp:docPr id="5" name="Imagen 5" descr="C:\Documents and Settings\Usuario\Escritorio\Ç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uario\Escritorio\Çan.jpg"/>
                    <pic:cNvPicPr>
                      <a:picLocks noChangeAspect="1" noChangeArrowheads="1"/>
                    </pic:cNvPicPr>
                  </pic:nvPicPr>
                  <pic:blipFill>
                    <a:blip r:embed="rId12" cstate="print">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rcRect/>
                    <a:stretch>
                      <a:fillRect/>
                    </a:stretch>
                  </pic:blipFill>
                  <pic:spPr bwMode="auto">
                    <a:xfrm>
                      <a:off x="0" y="0"/>
                      <a:ext cx="5400040" cy="3849439"/>
                    </a:xfrm>
                    <a:prstGeom prst="rect">
                      <a:avLst/>
                    </a:prstGeom>
                    <a:noFill/>
                    <a:ln>
                      <a:noFill/>
                    </a:ln>
                  </pic:spPr>
                </pic:pic>
              </a:graphicData>
            </a:graphic>
          </wp:inline>
        </w:drawing>
      </w:r>
    </w:p>
    <w:p w:rsidR="003B2596" w:rsidRPr="001949F3" w:rsidRDefault="003B2596">
      <w:pPr>
        <w:rPr>
          <w:b/>
        </w:rPr>
      </w:pPr>
    </w:p>
    <w:p w:rsidR="003B2596" w:rsidRPr="001949F3" w:rsidRDefault="001949F3">
      <w:pPr>
        <w:rPr>
          <w:b/>
        </w:rPr>
      </w:pPr>
      <w:r>
        <w:rPr>
          <w:b/>
        </w:rPr>
        <w:t>Çan Büyük Yakma Tesisi</w:t>
      </w:r>
    </w:p>
    <w:p w:rsidR="003B2596" w:rsidRPr="003B2596" w:rsidRDefault="003B2596"/>
    <w:sectPr w:rsidR="003B2596" w:rsidRPr="003B2596" w:rsidSect="00AB7E85">
      <w:footerReference w:type="default" r:id="rId13"/>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7AB" w:rsidRDefault="00F217AB" w:rsidP="00F62A30">
      <w:pPr>
        <w:spacing w:after="0" w:line="240" w:lineRule="auto"/>
      </w:pPr>
      <w:r>
        <w:separator/>
      </w:r>
    </w:p>
  </w:endnote>
  <w:endnote w:type="continuationSeparator" w:id="1">
    <w:p w:rsidR="00F217AB" w:rsidRDefault="00F217AB" w:rsidP="00F62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768909"/>
      <w:docPartObj>
        <w:docPartGallery w:val="Page Numbers (Bottom of Page)"/>
        <w:docPartUnique/>
      </w:docPartObj>
    </w:sdtPr>
    <w:sdtContent>
      <w:p w:rsidR="00F62A30" w:rsidRDefault="00825AF9">
        <w:pPr>
          <w:pStyle w:val="Piedepgina"/>
          <w:jc w:val="right"/>
        </w:pPr>
        <w:r>
          <w:fldChar w:fldCharType="begin"/>
        </w:r>
        <w:r w:rsidR="00F62A30">
          <w:instrText>PAGE   \* MERGEFORMAT</w:instrText>
        </w:r>
        <w:r>
          <w:fldChar w:fldCharType="separate"/>
        </w:r>
        <w:r w:rsidR="00B63EC1">
          <w:rPr>
            <w:noProof/>
          </w:rPr>
          <w:t>4</w:t>
        </w:r>
        <w:r>
          <w:fldChar w:fldCharType="end"/>
        </w:r>
      </w:p>
    </w:sdtContent>
  </w:sdt>
  <w:p w:rsidR="00F62A30" w:rsidRDefault="00F62A3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7AB" w:rsidRDefault="00F217AB" w:rsidP="00F62A30">
      <w:pPr>
        <w:spacing w:after="0" w:line="240" w:lineRule="auto"/>
      </w:pPr>
      <w:r>
        <w:separator/>
      </w:r>
    </w:p>
  </w:footnote>
  <w:footnote w:type="continuationSeparator" w:id="1">
    <w:p w:rsidR="00F217AB" w:rsidRDefault="00F217AB" w:rsidP="00F62A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CD0A89"/>
    <w:multiLevelType w:val="hybridMultilevel"/>
    <w:tmpl w:val="A366FC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trackRevisions/>
  <w:defaultTabStop w:val="708"/>
  <w:hyphenationZone w:val="425"/>
  <w:characterSpacingControl w:val="doNotCompress"/>
  <w:footnotePr>
    <w:footnote w:id="0"/>
    <w:footnote w:id="1"/>
  </w:footnotePr>
  <w:endnotePr>
    <w:endnote w:id="0"/>
    <w:endnote w:id="1"/>
  </w:endnotePr>
  <w:compat/>
  <w:rsids>
    <w:rsidRoot w:val="003B2596"/>
    <w:rsid w:val="00026871"/>
    <w:rsid w:val="000820AF"/>
    <w:rsid w:val="000B7240"/>
    <w:rsid w:val="000E3F65"/>
    <w:rsid w:val="001363BB"/>
    <w:rsid w:val="001369A8"/>
    <w:rsid w:val="0016399E"/>
    <w:rsid w:val="001949F3"/>
    <w:rsid w:val="001E4635"/>
    <w:rsid w:val="002078D6"/>
    <w:rsid w:val="0021119F"/>
    <w:rsid w:val="00284560"/>
    <w:rsid w:val="002B77A9"/>
    <w:rsid w:val="00301A5B"/>
    <w:rsid w:val="0033394C"/>
    <w:rsid w:val="003446D5"/>
    <w:rsid w:val="003B2596"/>
    <w:rsid w:val="003F2B07"/>
    <w:rsid w:val="004507C0"/>
    <w:rsid w:val="004B0CB9"/>
    <w:rsid w:val="00550D42"/>
    <w:rsid w:val="005E3CD0"/>
    <w:rsid w:val="00657397"/>
    <w:rsid w:val="006F7011"/>
    <w:rsid w:val="00780969"/>
    <w:rsid w:val="007B313B"/>
    <w:rsid w:val="00825AF9"/>
    <w:rsid w:val="00870053"/>
    <w:rsid w:val="008C4737"/>
    <w:rsid w:val="0097234F"/>
    <w:rsid w:val="009D66B1"/>
    <w:rsid w:val="009F1181"/>
    <w:rsid w:val="00A15EA9"/>
    <w:rsid w:val="00AB7E85"/>
    <w:rsid w:val="00AF64CC"/>
    <w:rsid w:val="00B63EC1"/>
    <w:rsid w:val="00B928AC"/>
    <w:rsid w:val="00C76EDA"/>
    <w:rsid w:val="00C91D6B"/>
    <w:rsid w:val="00CD55D4"/>
    <w:rsid w:val="00CD7A79"/>
    <w:rsid w:val="00CE27DF"/>
    <w:rsid w:val="00D0692B"/>
    <w:rsid w:val="00D635CE"/>
    <w:rsid w:val="00E35CE5"/>
    <w:rsid w:val="00EA1F67"/>
    <w:rsid w:val="00EE7D91"/>
    <w:rsid w:val="00EF16C0"/>
    <w:rsid w:val="00F06C10"/>
    <w:rsid w:val="00F217AB"/>
    <w:rsid w:val="00F4008C"/>
    <w:rsid w:val="00F62A30"/>
    <w:rsid w:val="00F667DC"/>
    <w:rsid w:val="00FA201D"/>
    <w:rsid w:val="00FB0093"/>
    <w:rsid w:val="00FC001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8 Conector recto de flecha"/>
        <o:r id="V:Rule4" type="connector" idref="#10 Conector recto de flecha"/>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tr-TR" w:bidi="tr-T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E8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35C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5CE5"/>
    <w:rPr>
      <w:rFonts w:ascii="Tahoma" w:hAnsi="Tahoma" w:cs="Tahoma"/>
      <w:sz w:val="16"/>
      <w:szCs w:val="16"/>
    </w:rPr>
  </w:style>
  <w:style w:type="paragraph" w:styleId="Prrafodelista">
    <w:name w:val="List Paragraph"/>
    <w:basedOn w:val="Normal"/>
    <w:uiPriority w:val="34"/>
    <w:qFormat/>
    <w:rsid w:val="000E3F65"/>
    <w:pPr>
      <w:ind w:left="720"/>
      <w:contextualSpacing/>
    </w:pPr>
  </w:style>
  <w:style w:type="paragraph" w:styleId="Encabezado">
    <w:name w:val="header"/>
    <w:basedOn w:val="Normal"/>
    <w:link w:val="EncabezadoCar"/>
    <w:uiPriority w:val="99"/>
    <w:unhideWhenUsed/>
    <w:rsid w:val="00F62A3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2A30"/>
  </w:style>
  <w:style w:type="paragraph" w:styleId="Piedepgina">
    <w:name w:val="footer"/>
    <w:basedOn w:val="Normal"/>
    <w:link w:val="PiedepginaCar"/>
    <w:uiPriority w:val="99"/>
    <w:unhideWhenUsed/>
    <w:rsid w:val="00F62A3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2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35C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5CE5"/>
    <w:rPr>
      <w:rFonts w:ascii="Tahoma" w:hAnsi="Tahoma" w:cs="Tahoma"/>
      <w:sz w:val="16"/>
      <w:szCs w:val="16"/>
    </w:rPr>
  </w:style>
  <w:style w:type="paragraph" w:styleId="Prrafodelista">
    <w:name w:val="List Paragraph"/>
    <w:basedOn w:val="Normal"/>
    <w:uiPriority w:val="34"/>
    <w:qFormat/>
    <w:rsid w:val="000E3F65"/>
    <w:pPr>
      <w:ind w:left="720"/>
      <w:contextualSpacing/>
    </w:pPr>
  </w:style>
  <w:style w:type="paragraph" w:styleId="Encabezado">
    <w:name w:val="header"/>
    <w:basedOn w:val="Normal"/>
    <w:link w:val="EncabezadoCar"/>
    <w:uiPriority w:val="99"/>
    <w:unhideWhenUsed/>
    <w:rsid w:val="00F62A3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2A30"/>
  </w:style>
  <w:style w:type="paragraph" w:styleId="Piedepgina">
    <w:name w:val="footer"/>
    <w:basedOn w:val="Normal"/>
    <w:link w:val="PiedepginaCar"/>
    <w:uiPriority w:val="99"/>
    <w:unhideWhenUsed/>
    <w:rsid w:val="00F62A3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2A30"/>
  </w:style>
</w:styles>
</file>

<file path=word/webSettings.xml><?xml version="1.0" encoding="utf-8"?>
<w:webSettings xmlns:r="http://schemas.openxmlformats.org/officeDocument/2006/relationships" xmlns:w="http://schemas.openxmlformats.org/wordprocessingml/2006/main">
  <w:divs>
    <w:div w:id="193731034">
      <w:bodyDiv w:val="1"/>
      <w:marLeft w:val="0"/>
      <w:marRight w:val="0"/>
      <w:marTop w:val="0"/>
      <w:marBottom w:val="0"/>
      <w:divBdr>
        <w:top w:val="none" w:sz="0" w:space="0" w:color="auto"/>
        <w:left w:val="none" w:sz="0" w:space="0" w:color="auto"/>
        <w:bottom w:val="none" w:sz="0" w:space="0" w:color="auto"/>
        <w:right w:val="none" w:sz="0" w:space="0" w:color="auto"/>
      </w:divBdr>
      <w:divsChild>
        <w:div w:id="1552687020">
          <w:marLeft w:val="0"/>
          <w:marRight w:val="0"/>
          <w:marTop w:val="0"/>
          <w:marBottom w:val="0"/>
          <w:divBdr>
            <w:top w:val="none" w:sz="0" w:space="0" w:color="auto"/>
            <w:left w:val="none" w:sz="0" w:space="0" w:color="auto"/>
            <w:bottom w:val="none" w:sz="0" w:space="0" w:color="auto"/>
            <w:right w:val="none" w:sz="0" w:space="0" w:color="auto"/>
          </w:divBdr>
          <w:divsChild>
            <w:div w:id="732200321">
              <w:marLeft w:val="0"/>
              <w:marRight w:val="0"/>
              <w:marTop w:val="0"/>
              <w:marBottom w:val="0"/>
              <w:divBdr>
                <w:top w:val="none" w:sz="0" w:space="0" w:color="auto"/>
                <w:left w:val="none" w:sz="0" w:space="0" w:color="auto"/>
                <w:bottom w:val="none" w:sz="0" w:space="0" w:color="auto"/>
                <w:right w:val="none" w:sz="0" w:space="0" w:color="auto"/>
              </w:divBdr>
              <w:divsChild>
                <w:div w:id="1566449277">
                  <w:marLeft w:val="0"/>
                  <w:marRight w:val="0"/>
                  <w:marTop w:val="0"/>
                  <w:marBottom w:val="0"/>
                  <w:divBdr>
                    <w:top w:val="none" w:sz="0" w:space="0" w:color="auto"/>
                    <w:left w:val="none" w:sz="0" w:space="0" w:color="auto"/>
                    <w:bottom w:val="none" w:sz="0" w:space="0" w:color="auto"/>
                    <w:right w:val="none" w:sz="0" w:space="0" w:color="auto"/>
                  </w:divBdr>
                  <w:divsChild>
                    <w:div w:id="1558199046">
                      <w:marLeft w:val="0"/>
                      <w:marRight w:val="0"/>
                      <w:marTop w:val="0"/>
                      <w:marBottom w:val="0"/>
                      <w:divBdr>
                        <w:top w:val="none" w:sz="0" w:space="0" w:color="auto"/>
                        <w:left w:val="none" w:sz="0" w:space="0" w:color="auto"/>
                        <w:bottom w:val="none" w:sz="0" w:space="0" w:color="auto"/>
                        <w:right w:val="none" w:sz="0" w:space="0" w:color="auto"/>
                      </w:divBdr>
                      <w:divsChild>
                        <w:div w:id="2010326178">
                          <w:marLeft w:val="0"/>
                          <w:marRight w:val="0"/>
                          <w:marTop w:val="0"/>
                          <w:marBottom w:val="0"/>
                          <w:divBdr>
                            <w:top w:val="none" w:sz="0" w:space="0" w:color="auto"/>
                            <w:left w:val="none" w:sz="0" w:space="0" w:color="auto"/>
                            <w:bottom w:val="none" w:sz="0" w:space="0" w:color="auto"/>
                            <w:right w:val="none" w:sz="0" w:space="0" w:color="auto"/>
                          </w:divBdr>
                          <w:divsChild>
                            <w:div w:id="2079470799">
                              <w:marLeft w:val="0"/>
                              <w:marRight w:val="0"/>
                              <w:marTop w:val="0"/>
                              <w:marBottom w:val="0"/>
                              <w:divBdr>
                                <w:top w:val="none" w:sz="0" w:space="0" w:color="auto"/>
                                <w:left w:val="none" w:sz="0" w:space="0" w:color="auto"/>
                                <w:bottom w:val="none" w:sz="0" w:space="0" w:color="auto"/>
                                <w:right w:val="none" w:sz="0" w:space="0" w:color="auto"/>
                              </w:divBdr>
                              <w:divsChild>
                                <w:div w:id="443883425">
                                  <w:marLeft w:val="0"/>
                                  <w:marRight w:val="0"/>
                                  <w:marTop w:val="0"/>
                                  <w:marBottom w:val="0"/>
                                  <w:divBdr>
                                    <w:top w:val="none" w:sz="0" w:space="0" w:color="auto"/>
                                    <w:left w:val="none" w:sz="0" w:space="0" w:color="auto"/>
                                    <w:bottom w:val="none" w:sz="0" w:space="0" w:color="auto"/>
                                    <w:right w:val="none" w:sz="0" w:space="0" w:color="auto"/>
                                  </w:divBdr>
                                  <w:divsChild>
                                    <w:div w:id="2127577290">
                                      <w:marLeft w:val="0"/>
                                      <w:marRight w:val="0"/>
                                      <w:marTop w:val="0"/>
                                      <w:marBottom w:val="0"/>
                                      <w:divBdr>
                                        <w:top w:val="single" w:sz="6" w:space="0" w:color="F5F5F5"/>
                                        <w:left w:val="single" w:sz="6" w:space="0" w:color="F5F5F5"/>
                                        <w:bottom w:val="single" w:sz="6" w:space="0" w:color="F5F5F5"/>
                                        <w:right w:val="single" w:sz="6" w:space="0" w:color="F5F5F5"/>
                                      </w:divBdr>
                                      <w:divsChild>
                                        <w:div w:id="1715502429">
                                          <w:marLeft w:val="0"/>
                                          <w:marRight w:val="0"/>
                                          <w:marTop w:val="0"/>
                                          <w:marBottom w:val="0"/>
                                          <w:divBdr>
                                            <w:top w:val="none" w:sz="0" w:space="0" w:color="auto"/>
                                            <w:left w:val="none" w:sz="0" w:space="0" w:color="auto"/>
                                            <w:bottom w:val="none" w:sz="0" w:space="0" w:color="auto"/>
                                            <w:right w:val="none" w:sz="0" w:space="0" w:color="auto"/>
                                          </w:divBdr>
                                          <w:divsChild>
                                            <w:div w:id="57586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6288005">
      <w:bodyDiv w:val="1"/>
      <w:marLeft w:val="0"/>
      <w:marRight w:val="0"/>
      <w:marTop w:val="0"/>
      <w:marBottom w:val="0"/>
      <w:divBdr>
        <w:top w:val="none" w:sz="0" w:space="0" w:color="auto"/>
        <w:left w:val="none" w:sz="0" w:space="0" w:color="auto"/>
        <w:bottom w:val="none" w:sz="0" w:space="0" w:color="auto"/>
        <w:right w:val="none" w:sz="0" w:space="0" w:color="auto"/>
      </w:divBdr>
      <w:divsChild>
        <w:div w:id="1971476320">
          <w:marLeft w:val="0"/>
          <w:marRight w:val="0"/>
          <w:marTop w:val="0"/>
          <w:marBottom w:val="0"/>
          <w:divBdr>
            <w:top w:val="none" w:sz="0" w:space="0" w:color="auto"/>
            <w:left w:val="none" w:sz="0" w:space="0" w:color="auto"/>
            <w:bottom w:val="none" w:sz="0" w:space="0" w:color="auto"/>
            <w:right w:val="none" w:sz="0" w:space="0" w:color="auto"/>
          </w:divBdr>
          <w:divsChild>
            <w:div w:id="615525038">
              <w:marLeft w:val="0"/>
              <w:marRight w:val="0"/>
              <w:marTop w:val="0"/>
              <w:marBottom w:val="0"/>
              <w:divBdr>
                <w:top w:val="none" w:sz="0" w:space="0" w:color="auto"/>
                <w:left w:val="none" w:sz="0" w:space="0" w:color="auto"/>
                <w:bottom w:val="none" w:sz="0" w:space="0" w:color="auto"/>
                <w:right w:val="none" w:sz="0" w:space="0" w:color="auto"/>
              </w:divBdr>
              <w:divsChild>
                <w:div w:id="437600658">
                  <w:marLeft w:val="0"/>
                  <w:marRight w:val="0"/>
                  <w:marTop w:val="0"/>
                  <w:marBottom w:val="0"/>
                  <w:divBdr>
                    <w:top w:val="none" w:sz="0" w:space="0" w:color="auto"/>
                    <w:left w:val="none" w:sz="0" w:space="0" w:color="auto"/>
                    <w:bottom w:val="none" w:sz="0" w:space="0" w:color="auto"/>
                    <w:right w:val="none" w:sz="0" w:space="0" w:color="auto"/>
                  </w:divBdr>
                  <w:divsChild>
                    <w:div w:id="1124881501">
                      <w:marLeft w:val="0"/>
                      <w:marRight w:val="0"/>
                      <w:marTop w:val="0"/>
                      <w:marBottom w:val="0"/>
                      <w:divBdr>
                        <w:top w:val="none" w:sz="0" w:space="0" w:color="auto"/>
                        <w:left w:val="none" w:sz="0" w:space="0" w:color="auto"/>
                        <w:bottom w:val="none" w:sz="0" w:space="0" w:color="auto"/>
                        <w:right w:val="none" w:sz="0" w:space="0" w:color="auto"/>
                      </w:divBdr>
                      <w:divsChild>
                        <w:div w:id="428938640">
                          <w:marLeft w:val="0"/>
                          <w:marRight w:val="0"/>
                          <w:marTop w:val="0"/>
                          <w:marBottom w:val="0"/>
                          <w:divBdr>
                            <w:top w:val="none" w:sz="0" w:space="0" w:color="auto"/>
                            <w:left w:val="none" w:sz="0" w:space="0" w:color="auto"/>
                            <w:bottom w:val="none" w:sz="0" w:space="0" w:color="auto"/>
                            <w:right w:val="none" w:sz="0" w:space="0" w:color="auto"/>
                          </w:divBdr>
                          <w:divsChild>
                            <w:div w:id="1274823118">
                              <w:marLeft w:val="0"/>
                              <w:marRight w:val="0"/>
                              <w:marTop w:val="0"/>
                              <w:marBottom w:val="0"/>
                              <w:divBdr>
                                <w:top w:val="none" w:sz="0" w:space="0" w:color="auto"/>
                                <w:left w:val="none" w:sz="0" w:space="0" w:color="auto"/>
                                <w:bottom w:val="none" w:sz="0" w:space="0" w:color="auto"/>
                                <w:right w:val="none" w:sz="0" w:space="0" w:color="auto"/>
                              </w:divBdr>
                              <w:divsChild>
                                <w:div w:id="1400519676">
                                  <w:marLeft w:val="0"/>
                                  <w:marRight w:val="0"/>
                                  <w:marTop w:val="0"/>
                                  <w:marBottom w:val="0"/>
                                  <w:divBdr>
                                    <w:top w:val="none" w:sz="0" w:space="0" w:color="auto"/>
                                    <w:left w:val="none" w:sz="0" w:space="0" w:color="auto"/>
                                    <w:bottom w:val="none" w:sz="0" w:space="0" w:color="auto"/>
                                    <w:right w:val="none" w:sz="0" w:space="0" w:color="auto"/>
                                  </w:divBdr>
                                  <w:divsChild>
                                    <w:div w:id="1340162238">
                                      <w:marLeft w:val="0"/>
                                      <w:marRight w:val="0"/>
                                      <w:marTop w:val="0"/>
                                      <w:marBottom w:val="0"/>
                                      <w:divBdr>
                                        <w:top w:val="single" w:sz="6" w:space="0" w:color="F5F5F5"/>
                                        <w:left w:val="single" w:sz="6" w:space="0" w:color="F5F5F5"/>
                                        <w:bottom w:val="single" w:sz="6" w:space="0" w:color="F5F5F5"/>
                                        <w:right w:val="single" w:sz="6" w:space="0" w:color="F5F5F5"/>
                                      </w:divBdr>
                                      <w:divsChild>
                                        <w:div w:id="1239752364">
                                          <w:marLeft w:val="0"/>
                                          <w:marRight w:val="0"/>
                                          <w:marTop w:val="0"/>
                                          <w:marBottom w:val="0"/>
                                          <w:divBdr>
                                            <w:top w:val="none" w:sz="0" w:space="0" w:color="auto"/>
                                            <w:left w:val="none" w:sz="0" w:space="0" w:color="auto"/>
                                            <w:bottom w:val="none" w:sz="0" w:space="0" w:color="auto"/>
                                            <w:right w:val="none" w:sz="0" w:space="0" w:color="auto"/>
                                          </w:divBdr>
                                          <w:divsChild>
                                            <w:div w:id="5425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3340690">
      <w:bodyDiv w:val="1"/>
      <w:marLeft w:val="0"/>
      <w:marRight w:val="0"/>
      <w:marTop w:val="0"/>
      <w:marBottom w:val="0"/>
      <w:divBdr>
        <w:top w:val="none" w:sz="0" w:space="0" w:color="auto"/>
        <w:left w:val="none" w:sz="0" w:space="0" w:color="auto"/>
        <w:bottom w:val="none" w:sz="0" w:space="0" w:color="auto"/>
        <w:right w:val="none" w:sz="0" w:space="0" w:color="auto"/>
      </w:divBdr>
      <w:divsChild>
        <w:div w:id="817499515">
          <w:marLeft w:val="0"/>
          <w:marRight w:val="0"/>
          <w:marTop w:val="0"/>
          <w:marBottom w:val="0"/>
          <w:divBdr>
            <w:top w:val="none" w:sz="0" w:space="0" w:color="auto"/>
            <w:left w:val="none" w:sz="0" w:space="0" w:color="auto"/>
            <w:bottom w:val="none" w:sz="0" w:space="0" w:color="auto"/>
            <w:right w:val="none" w:sz="0" w:space="0" w:color="auto"/>
          </w:divBdr>
          <w:divsChild>
            <w:div w:id="1438020163">
              <w:marLeft w:val="0"/>
              <w:marRight w:val="0"/>
              <w:marTop w:val="0"/>
              <w:marBottom w:val="0"/>
              <w:divBdr>
                <w:top w:val="none" w:sz="0" w:space="0" w:color="auto"/>
                <w:left w:val="none" w:sz="0" w:space="0" w:color="auto"/>
                <w:bottom w:val="none" w:sz="0" w:space="0" w:color="auto"/>
                <w:right w:val="none" w:sz="0" w:space="0" w:color="auto"/>
              </w:divBdr>
              <w:divsChild>
                <w:div w:id="267809018">
                  <w:marLeft w:val="0"/>
                  <w:marRight w:val="0"/>
                  <w:marTop w:val="0"/>
                  <w:marBottom w:val="0"/>
                  <w:divBdr>
                    <w:top w:val="none" w:sz="0" w:space="0" w:color="auto"/>
                    <w:left w:val="none" w:sz="0" w:space="0" w:color="auto"/>
                    <w:bottom w:val="none" w:sz="0" w:space="0" w:color="auto"/>
                    <w:right w:val="none" w:sz="0" w:space="0" w:color="auto"/>
                  </w:divBdr>
                  <w:divsChild>
                    <w:div w:id="1058431480">
                      <w:marLeft w:val="0"/>
                      <w:marRight w:val="0"/>
                      <w:marTop w:val="0"/>
                      <w:marBottom w:val="0"/>
                      <w:divBdr>
                        <w:top w:val="none" w:sz="0" w:space="0" w:color="auto"/>
                        <w:left w:val="none" w:sz="0" w:space="0" w:color="auto"/>
                        <w:bottom w:val="none" w:sz="0" w:space="0" w:color="auto"/>
                        <w:right w:val="none" w:sz="0" w:space="0" w:color="auto"/>
                      </w:divBdr>
                      <w:divsChild>
                        <w:div w:id="1570457763">
                          <w:marLeft w:val="0"/>
                          <w:marRight w:val="0"/>
                          <w:marTop w:val="0"/>
                          <w:marBottom w:val="0"/>
                          <w:divBdr>
                            <w:top w:val="none" w:sz="0" w:space="0" w:color="auto"/>
                            <w:left w:val="none" w:sz="0" w:space="0" w:color="auto"/>
                            <w:bottom w:val="none" w:sz="0" w:space="0" w:color="auto"/>
                            <w:right w:val="none" w:sz="0" w:space="0" w:color="auto"/>
                          </w:divBdr>
                          <w:divsChild>
                            <w:div w:id="1877431191">
                              <w:marLeft w:val="0"/>
                              <w:marRight w:val="0"/>
                              <w:marTop w:val="0"/>
                              <w:marBottom w:val="0"/>
                              <w:divBdr>
                                <w:top w:val="none" w:sz="0" w:space="0" w:color="auto"/>
                                <w:left w:val="none" w:sz="0" w:space="0" w:color="auto"/>
                                <w:bottom w:val="none" w:sz="0" w:space="0" w:color="auto"/>
                                <w:right w:val="none" w:sz="0" w:space="0" w:color="auto"/>
                              </w:divBdr>
                              <w:divsChild>
                                <w:div w:id="356195723">
                                  <w:marLeft w:val="0"/>
                                  <w:marRight w:val="0"/>
                                  <w:marTop w:val="0"/>
                                  <w:marBottom w:val="0"/>
                                  <w:divBdr>
                                    <w:top w:val="none" w:sz="0" w:space="0" w:color="auto"/>
                                    <w:left w:val="none" w:sz="0" w:space="0" w:color="auto"/>
                                    <w:bottom w:val="none" w:sz="0" w:space="0" w:color="auto"/>
                                    <w:right w:val="none" w:sz="0" w:space="0" w:color="auto"/>
                                  </w:divBdr>
                                  <w:divsChild>
                                    <w:div w:id="1703936010">
                                      <w:marLeft w:val="0"/>
                                      <w:marRight w:val="0"/>
                                      <w:marTop w:val="0"/>
                                      <w:marBottom w:val="0"/>
                                      <w:divBdr>
                                        <w:top w:val="single" w:sz="6" w:space="0" w:color="F5F5F5"/>
                                        <w:left w:val="single" w:sz="6" w:space="0" w:color="F5F5F5"/>
                                        <w:bottom w:val="single" w:sz="6" w:space="0" w:color="F5F5F5"/>
                                        <w:right w:val="single" w:sz="6" w:space="0" w:color="F5F5F5"/>
                                      </w:divBdr>
                                      <w:divsChild>
                                        <w:div w:id="608312908">
                                          <w:marLeft w:val="0"/>
                                          <w:marRight w:val="0"/>
                                          <w:marTop w:val="0"/>
                                          <w:marBottom w:val="0"/>
                                          <w:divBdr>
                                            <w:top w:val="none" w:sz="0" w:space="0" w:color="auto"/>
                                            <w:left w:val="none" w:sz="0" w:space="0" w:color="auto"/>
                                            <w:bottom w:val="none" w:sz="0" w:space="0" w:color="auto"/>
                                            <w:right w:val="none" w:sz="0" w:space="0" w:color="auto"/>
                                          </w:divBdr>
                                          <w:divsChild>
                                            <w:div w:id="73573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366028">
      <w:bodyDiv w:val="1"/>
      <w:marLeft w:val="0"/>
      <w:marRight w:val="0"/>
      <w:marTop w:val="0"/>
      <w:marBottom w:val="0"/>
      <w:divBdr>
        <w:top w:val="none" w:sz="0" w:space="0" w:color="auto"/>
        <w:left w:val="none" w:sz="0" w:space="0" w:color="auto"/>
        <w:bottom w:val="none" w:sz="0" w:space="0" w:color="auto"/>
        <w:right w:val="none" w:sz="0" w:space="0" w:color="auto"/>
      </w:divBdr>
      <w:divsChild>
        <w:div w:id="662125597">
          <w:marLeft w:val="0"/>
          <w:marRight w:val="0"/>
          <w:marTop w:val="0"/>
          <w:marBottom w:val="0"/>
          <w:divBdr>
            <w:top w:val="none" w:sz="0" w:space="0" w:color="auto"/>
            <w:left w:val="none" w:sz="0" w:space="0" w:color="auto"/>
            <w:bottom w:val="none" w:sz="0" w:space="0" w:color="auto"/>
            <w:right w:val="none" w:sz="0" w:space="0" w:color="auto"/>
          </w:divBdr>
          <w:divsChild>
            <w:div w:id="267351563">
              <w:marLeft w:val="0"/>
              <w:marRight w:val="0"/>
              <w:marTop w:val="0"/>
              <w:marBottom w:val="0"/>
              <w:divBdr>
                <w:top w:val="none" w:sz="0" w:space="0" w:color="auto"/>
                <w:left w:val="none" w:sz="0" w:space="0" w:color="auto"/>
                <w:bottom w:val="none" w:sz="0" w:space="0" w:color="auto"/>
                <w:right w:val="none" w:sz="0" w:space="0" w:color="auto"/>
              </w:divBdr>
              <w:divsChild>
                <w:div w:id="293294076">
                  <w:marLeft w:val="0"/>
                  <w:marRight w:val="0"/>
                  <w:marTop w:val="0"/>
                  <w:marBottom w:val="0"/>
                  <w:divBdr>
                    <w:top w:val="none" w:sz="0" w:space="0" w:color="auto"/>
                    <w:left w:val="none" w:sz="0" w:space="0" w:color="auto"/>
                    <w:bottom w:val="none" w:sz="0" w:space="0" w:color="auto"/>
                    <w:right w:val="none" w:sz="0" w:space="0" w:color="auto"/>
                  </w:divBdr>
                  <w:divsChild>
                    <w:div w:id="1403330786">
                      <w:marLeft w:val="0"/>
                      <w:marRight w:val="0"/>
                      <w:marTop w:val="0"/>
                      <w:marBottom w:val="0"/>
                      <w:divBdr>
                        <w:top w:val="none" w:sz="0" w:space="0" w:color="auto"/>
                        <w:left w:val="none" w:sz="0" w:space="0" w:color="auto"/>
                        <w:bottom w:val="none" w:sz="0" w:space="0" w:color="auto"/>
                        <w:right w:val="none" w:sz="0" w:space="0" w:color="auto"/>
                      </w:divBdr>
                      <w:divsChild>
                        <w:div w:id="1065109504">
                          <w:marLeft w:val="0"/>
                          <w:marRight w:val="0"/>
                          <w:marTop w:val="0"/>
                          <w:marBottom w:val="0"/>
                          <w:divBdr>
                            <w:top w:val="none" w:sz="0" w:space="0" w:color="auto"/>
                            <w:left w:val="none" w:sz="0" w:space="0" w:color="auto"/>
                            <w:bottom w:val="none" w:sz="0" w:space="0" w:color="auto"/>
                            <w:right w:val="none" w:sz="0" w:space="0" w:color="auto"/>
                          </w:divBdr>
                          <w:divsChild>
                            <w:div w:id="215092547">
                              <w:marLeft w:val="0"/>
                              <w:marRight w:val="0"/>
                              <w:marTop w:val="0"/>
                              <w:marBottom w:val="0"/>
                              <w:divBdr>
                                <w:top w:val="none" w:sz="0" w:space="0" w:color="auto"/>
                                <w:left w:val="none" w:sz="0" w:space="0" w:color="auto"/>
                                <w:bottom w:val="none" w:sz="0" w:space="0" w:color="auto"/>
                                <w:right w:val="none" w:sz="0" w:space="0" w:color="auto"/>
                              </w:divBdr>
                              <w:divsChild>
                                <w:div w:id="431517908">
                                  <w:marLeft w:val="0"/>
                                  <w:marRight w:val="0"/>
                                  <w:marTop w:val="0"/>
                                  <w:marBottom w:val="0"/>
                                  <w:divBdr>
                                    <w:top w:val="none" w:sz="0" w:space="0" w:color="auto"/>
                                    <w:left w:val="none" w:sz="0" w:space="0" w:color="auto"/>
                                    <w:bottom w:val="none" w:sz="0" w:space="0" w:color="auto"/>
                                    <w:right w:val="none" w:sz="0" w:space="0" w:color="auto"/>
                                  </w:divBdr>
                                  <w:divsChild>
                                    <w:div w:id="1923443477">
                                      <w:marLeft w:val="0"/>
                                      <w:marRight w:val="0"/>
                                      <w:marTop w:val="0"/>
                                      <w:marBottom w:val="0"/>
                                      <w:divBdr>
                                        <w:top w:val="single" w:sz="6" w:space="0" w:color="F5F5F5"/>
                                        <w:left w:val="single" w:sz="6" w:space="0" w:color="F5F5F5"/>
                                        <w:bottom w:val="single" w:sz="6" w:space="0" w:color="F5F5F5"/>
                                        <w:right w:val="single" w:sz="6" w:space="0" w:color="F5F5F5"/>
                                      </w:divBdr>
                                      <w:divsChild>
                                        <w:div w:id="304548154">
                                          <w:marLeft w:val="0"/>
                                          <w:marRight w:val="0"/>
                                          <w:marTop w:val="0"/>
                                          <w:marBottom w:val="0"/>
                                          <w:divBdr>
                                            <w:top w:val="none" w:sz="0" w:space="0" w:color="auto"/>
                                            <w:left w:val="none" w:sz="0" w:space="0" w:color="auto"/>
                                            <w:bottom w:val="none" w:sz="0" w:space="0" w:color="auto"/>
                                            <w:right w:val="none" w:sz="0" w:space="0" w:color="auto"/>
                                          </w:divBdr>
                                          <w:divsChild>
                                            <w:div w:id="166778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8411445">
      <w:bodyDiv w:val="1"/>
      <w:marLeft w:val="0"/>
      <w:marRight w:val="0"/>
      <w:marTop w:val="0"/>
      <w:marBottom w:val="0"/>
      <w:divBdr>
        <w:top w:val="none" w:sz="0" w:space="0" w:color="auto"/>
        <w:left w:val="none" w:sz="0" w:space="0" w:color="auto"/>
        <w:bottom w:val="none" w:sz="0" w:space="0" w:color="auto"/>
        <w:right w:val="none" w:sz="0" w:space="0" w:color="auto"/>
      </w:divBdr>
      <w:divsChild>
        <w:div w:id="2011835823">
          <w:marLeft w:val="3"/>
          <w:marRight w:val="3"/>
          <w:marTop w:val="0"/>
          <w:marBottom w:val="0"/>
          <w:divBdr>
            <w:top w:val="single" w:sz="6" w:space="0" w:color="112449"/>
            <w:left w:val="single" w:sz="6" w:space="0" w:color="112449"/>
            <w:bottom w:val="single" w:sz="6" w:space="0" w:color="112449"/>
            <w:right w:val="single" w:sz="6" w:space="0" w:color="112449"/>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0DF3E-DB6C-472D-ACA2-45F2D2C4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316</Words>
  <Characters>1740</Characters>
  <Application>Microsoft Office Word</Application>
  <DocSecurity>0</DocSecurity>
  <Lines>14</Lines>
  <Paragraphs>4</Paragraphs>
  <ScaleCrop>false</ScaleCrop>
  <HeadingPairs>
    <vt:vector size="6" baseType="variant">
      <vt:variant>
        <vt:lpstr>Title</vt:lpstr>
      </vt:variant>
      <vt:variant>
        <vt:i4>1</vt:i4>
      </vt:variant>
      <vt:variant>
        <vt:lpstr>Konu Başlığı</vt:lpstr>
      </vt:variant>
      <vt:variant>
        <vt:i4>1</vt:i4>
      </vt:variant>
      <vt:variant>
        <vt:lpstr>Título</vt:lpstr>
      </vt:variant>
      <vt:variant>
        <vt:i4>1</vt:i4>
      </vt:variant>
    </vt:vector>
  </HeadingPairs>
  <TitlesOfParts>
    <vt:vector size="3" baseType="lpstr">
      <vt:lpstr/>
      <vt:lpstr/>
      <vt:lpstr/>
    </vt:vector>
  </TitlesOfParts>
  <Company>Xunta de Galicia</Company>
  <LinksUpToDate>false</LinksUpToDate>
  <CharactersWithSpaces>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FRANCISCO ALONSO PICON</dc:creator>
  <cp:lastModifiedBy>Cesar</cp:lastModifiedBy>
  <cp:revision>4</cp:revision>
  <cp:lastPrinted>2012-10-05T06:55:00Z</cp:lastPrinted>
  <dcterms:created xsi:type="dcterms:W3CDTF">2012-12-05T13:29:00Z</dcterms:created>
  <dcterms:modified xsi:type="dcterms:W3CDTF">2012-12-08T09:34:00Z</dcterms:modified>
</cp:coreProperties>
</file>